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b1c1d"/>
          <w:sz w:val="24"/>
          <w:szCs w:val="24"/>
        </w:rPr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Тапсырма: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lineRule="auto"/>
        <w:rPr>
          <w:color w:val="1b1c1d"/>
          <w:sz w:val="24"/>
          <w:szCs w:val="24"/>
        </w:rPr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Төмендегі сұрақтарға жауап беріңіз. Жауаптар қайталанбауы керек!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Инженерлердің тұрақты даму үшін инженерлік шешімдері.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Инженерияның климаттың өзгеруімен күрестегі рөлі.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Инженерлік пәндер және олардың медицинаның дамуына қосқан үлесі.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Инженерлік технологиялар ақылды қалаларды құруда.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Инженерия ғарыштық зерттеулерде.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Инженерлік ғылым цифрлық дәуірде: автоматтандыру және жасанды интеллект.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Инженерлік пәндер көлікті дамытуда.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Инженерияның жаһандық азық-түлік қауіпсіздігін қамтамасыз етудегі рөлі.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Энергетикалық инженерия: жаңартылатын энергия көздеріне көшу.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b1c1d"/>
          <w:sz w:val="24"/>
          <w:szCs w:val="24"/>
          <w:rtl w:val="0"/>
        </w:rPr>
        <w:t xml:space="preserve">Инженерлік пәндер экономикалық прогрестің драйверлері ретінде.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b w:val="0"/>
        <w:i w:val="0"/>
        <w:smallCaps w:val="0"/>
        <w:color w:val="1b1c1d"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_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